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9A" w:rsidRPr="00AD5872" w:rsidRDefault="005C0D9A" w:rsidP="005C0D9A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 w:rsidRPr="00AD5872"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-102870</wp:posOffset>
            </wp:positionV>
            <wp:extent cx="817245" cy="1207135"/>
            <wp:effectExtent l="19050" t="0" r="1905" b="0"/>
            <wp:wrapTight wrapText="bothSides">
              <wp:wrapPolygon edited="0">
                <wp:start x="-503" y="0"/>
                <wp:lineTo x="-503" y="21134"/>
                <wp:lineTo x="21650" y="21134"/>
                <wp:lineTo x="21650" y="0"/>
                <wp:lineTo x="-503" y="0"/>
              </wp:wrapPolygon>
            </wp:wrapTight>
            <wp:docPr id="1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5C0D9A" w:rsidRDefault="005C0D9A" w:rsidP="005C0D9A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5C0D9A" w:rsidRDefault="005C0D9A" w:rsidP="005C0D9A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5C0D9A" w:rsidRPr="009A53B6" w:rsidRDefault="005C0D9A" w:rsidP="005C0D9A">
      <w:pPr>
        <w:spacing w:line="276" w:lineRule="auto"/>
        <w:jc w:val="center"/>
        <w:rPr>
          <w:b/>
          <w:bCs/>
          <w:i/>
          <w:sz w:val="44"/>
          <w:szCs w:val="44"/>
          <w:lang w:val="id-ID"/>
        </w:rPr>
      </w:pPr>
      <w:r w:rsidRPr="009A53B6">
        <w:rPr>
          <w:rFonts w:asciiTheme="majorBidi" w:hAnsiTheme="majorBidi" w:cstheme="majorBidi"/>
          <w:bCs/>
          <w:i/>
          <w:lang w:val="id-ID"/>
        </w:rPr>
        <w:t>Alamt : Jalan/Dusun Salakan Desa Wonogiri Kode Pos 56163</w:t>
      </w:r>
    </w:p>
    <w:p w:rsidR="005C0D9A" w:rsidRDefault="009B0416" w:rsidP="005C0D9A">
      <w:r w:rsidRPr="009B0416">
        <w:pict>
          <v:line id="_x0000_s1026" style="position:absolute;z-index:251660288" from="-.05pt,5.7pt" to="456.85pt,5.7pt" strokeweight="4.5pt">
            <v:stroke linestyle="thinThick"/>
          </v:line>
        </w:pict>
      </w:r>
    </w:p>
    <w:p w:rsidR="00324E1F" w:rsidRDefault="005C0D9A" w:rsidP="005C0D9A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8C49CA">
        <w:rPr>
          <w:rFonts w:ascii="Arial" w:hAnsi="Arial" w:cs="Arial"/>
          <w:b/>
        </w:rPr>
        <w:t>KEPUTUSAN KEPALA</w:t>
      </w:r>
      <w:r>
        <w:rPr>
          <w:rFonts w:ascii="Arial" w:hAnsi="Arial" w:cs="Arial"/>
          <w:b/>
          <w:lang w:val="id-ID"/>
        </w:rPr>
        <w:t xml:space="preserve"> </w:t>
      </w:r>
      <w:r w:rsidR="002C6CB0">
        <w:rPr>
          <w:rFonts w:ascii="Arial" w:hAnsi="Arial" w:cs="Arial"/>
          <w:b/>
          <w:lang w:val="id-ID"/>
        </w:rPr>
        <w:t xml:space="preserve">DESA </w:t>
      </w:r>
      <w:r>
        <w:rPr>
          <w:rFonts w:ascii="Arial" w:hAnsi="Arial" w:cs="Arial"/>
          <w:b/>
          <w:lang w:val="id-ID"/>
        </w:rPr>
        <w:t>WONOGIRI</w:t>
      </w:r>
    </w:p>
    <w:p w:rsidR="005C0D9A" w:rsidRDefault="00BA7E97" w:rsidP="005C0D9A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NOMOR : 127</w:t>
      </w:r>
      <w:r w:rsidR="005C0D9A">
        <w:rPr>
          <w:rFonts w:ascii="Arial" w:hAnsi="Arial" w:cs="Arial"/>
          <w:b/>
          <w:lang w:val="id-ID"/>
        </w:rPr>
        <w:t>/</w:t>
      </w:r>
      <w:r>
        <w:rPr>
          <w:rFonts w:ascii="Arial" w:hAnsi="Arial" w:cs="Arial"/>
          <w:b/>
          <w:lang w:val="id-ID"/>
        </w:rPr>
        <w:t>01/</w:t>
      </w:r>
      <w:r w:rsidR="005C0D9A">
        <w:rPr>
          <w:rFonts w:ascii="Arial" w:hAnsi="Arial" w:cs="Arial"/>
          <w:b/>
          <w:lang w:val="id-ID"/>
        </w:rPr>
        <w:t>Kep/001/2012</w:t>
      </w:r>
    </w:p>
    <w:p w:rsidR="005C0D9A" w:rsidRDefault="005C0D9A" w:rsidP="005C0D9A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5C0D9A" w:rsidRDefault="005C0D9A" w:rsidP="005C0D9A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TENTANG</w:t>
      </w:r>
    </w:p>
    <w:p w:rsidR="005C0D9A" w:rsidRDefault="005C0D9A" w:rsidP="005C0D9A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PENGANGKATAN BENDAHARA UMUM DESA</w:t>
      </w:r>
    </w:p>
    <w:p w:rsidR="005C0D9A" w:rsidRDefault="005C0D9A" w:rsidP="005C0D9A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5C0D9A" w:rsidRDefault="005C0D9A" w:rsidP="005C0D9A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KEPALA DESA WONOGIRI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284"/>
        <w:gridCol w:w="567"/>
        <w:gridCol w:w="1417"/>
        <w:gridCol w:w="5635"/>
      </w:tblGrid>
      <w:tr w:rsidR="005C0D9A" w:rsidRPr="005C0D9A" w:rsidTr="005C0D9A">
        <w:tc>
          <w:tcPr>
            <w:tcW w:w="1809" w:type="dxa"/>
          </w:tcPr>
          <w:p w:rsidR="005C0D9A" w:rsidRP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Menimbang</w:t>
            </w: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 </w:t>
            </w:r>
            <w:r w:rsidRPr="005C0D9A">
              <w:rPr>
                <w:rFonts w:ascii="Arial" w:hAnsi="Arial" w:cs="Arial"/>
                <w:lang w:val="id-ID"/>
              </w:rPr>
              <w:tab/>
            </w:r>
          </w:p>
        </w:tc>
        <w:tc>
          <w:tcPr>
            <w:tcW w:w="284" w:type="dxa"/>
          </w:tcPr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67" w:type="dxa"/>
          </w:tcPr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a)</w:t>
            </w: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b)</w:t>
            </w:r>
          </w:p>
        </w:tc>
        <w:tc>
          <w:tcPr>
            <w:tcW w:w="7052" w:type="dxa"/>
            <w:gridSpan w:val="2"/>
          </w:tcPr>
          <w:p w:rsidR="005C0D9A" w:rsidRP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</w:t>
            </w:r>
            <w:r w:rsidRPr="005C0D9A">
              <w:rPr>
                <w:rFonts w:ascii="Arial" w:hAnsi="Arial" w:cs="Arial"/>
                <w:lang w:val="id-ID"/>
              </w:rPr>
              <w:t>ahwa untuk melaksanakan penatausahaan kas kekayaan Desa lainnya perlu diangkat Bandahara Umum Desa</w:t>
            </w:r>
          </w:p>
          <w:p w:rsid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</w:t>
            </w:r>
            <w:r w:rsidRPr="005C0D9A">
              <w:rPr>
                <w:rFonts w:ascii="Arial" w:hAnsi="Arial" w:cs="Arial"/>
                <w:lang w:val="id-ID"/>
              </w:rPr>
              <w:t>ahwa untuk keperluan dimaksud perlu ditetapkan dengan Keputusan Kepala Desa</w:t>
            </w:r>
          </w:p>
          <w:p w:rsidR="005C0D9A" w:rsidRP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C0D9A" w:rsidRPr="005C0D9A" w:rsidTr="005C0D9A">
        <w:tc>
          <w:tcPr>
            <w:tcW w:w="1809" w:type="dxa"/>
          </w:tcPr>
          <w:p w:rsidR="005C0D9A" w:rsidRP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Mengingat </w:t>
            </w:r>
          </w:p>
        </w:tc>
        <w:tc>
          <w:tcPr>
            <w:tcW w:w="284" w:type="dxa"/>
          </w:tcPr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67" w:type="dxa"/>
          </w:tcPr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1.</w:t>
            </w: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2.</w:t>
            </w: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3.</w:t>
            </w: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4.</w:t>
            </w: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7052" w:type="dxa"/>
            <w:gridSpan w:val="2"/>
          </w:tcPr>
          <w:p w:rsidR="005C0D9A" w:rsidRP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Undang-undang Nomor 32 tahun 2004 tentang Pemerintahan Desa (Lembaran Negara Tahun 2004 Nomor 125, Tambahan Lembaran Negara Nomor 2004);</w:t>
            </w:r>
          </w:p>
          <w:p w:rsidR="005C0D9A" w:rsidRP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Pemerintah Nomor 72 Tahun 2004 tentang Pedoman Umum Pengaturan Mengenai Desa (Lembaran Negara Tahun 2001 Nomor 142 Tambahan Lembaran Negara Nomor 4155);</w:t>
            </w:r>
          </w:p>
          <w:p w:rsidR="005C0D9A" w:rsidRP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Daerah Kabupaten Magelang Nomor 3 Tahun 2001 tentang Sumber Pendapatan Daerah;</w:t>
            </w:r>
          </w:p>
          <w:p w:rsidR="005C0D9A" w:rsidRP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Daerah Kabupaten Magelang Nomor 6 Tahun 2001 tentang Anggaran Pendapatan dan Belanja Desa;</w:t>
            </w:r>
          </w:p>
          <w:p w:rsid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Keputusan Bupati Magelang Nomor 18 Tahun 2003 tentang Sistem dan Prosedur Tata Usaha Keuangan Desa.</w:t>
            </w:r>
          </w:p>
          <w:p w:rsidR="005C0D9A" w:rsidRP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C0D9A" w:rsidRPr="005C0D9A" w:rsidTr="005C0D9A">
        <w:tc>
          <w:tcPr>
            <w:tcW w:w="1809" w:type="dxa"/>
          </w:tcPr>
          <w:p w:rsidR="005C0D9A" w:rsidRP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Memperhatikan </w:t>
            </w:r>
          </w:p>
        </w:tc>
        <w:tc>
          <w:tcPr>
            <w:tcW w:w="284" w:type="dxa"/>
          </w:tcPr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C0D9A" w:rsidRPr="005C0D9A" w:rsidRDefault="005C0D9A" w:rsidP="005C0D9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Surat Bupati tanggal 18 Oktober 2003 Nomor 143/1261/01/2003 perihal Pengangkatan Bendahara Umum Desa</w:t>
            </w:r>
          </w:p>
        </w:tc>
      </w:tr>
      <w:tr w:rsidR="005C0D9A" w:rsidRPr="005C0D9A" w:rsidTr="005C0D9A">
        <w:tc>
          <w:tcPr>
            <w:tcW w:w="9712" w:type="dxa"/>
            <w:gridSpan w:val="5"/>
          </w:tcPr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b/>
                <w:lang w:val="id-ID"/>
              </w:rPr>
              <w:t xml:space="preserve">MEMUTUSKAN </w:t>
            </w:r>
          </w:p>
        </w:tc>
      </w:tr>
      <w:tr w:rsidR="005C0D9A" w:rsidRPr="005C0D9A" w:rsidTr="005C0D9A">
        <w:tc>
          <w:tcPr>
            <w:tcW w:w="1809" w:type="dxa"/>
          </w:tcPr>
          <w:p w:rsidR="005C0D9A" w:rsidRP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Menetapkan </w:t>
            </w:r>
          </w:p>
        </w:tc>
        <w:tc>
          <w:tcPr>
            <w:tcW w:w="284" w:type="dxa"/>
          </w:tcPr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5C0D9A" w:rsidRPr="005C0D9A" w:rsidTr="005C0D9A">
        <w:tc>
          <w:tcPr>
            <w:tcW w:w="1809" w:type="dxa"/>
          </w:tcPr>
          <w:p w:rsidR="005C0D9A" w:rsidRP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PERTAMA</w:t>
            </w:r>
          </w:p>
        </w:tc>
        <w:tc>
          <w:tcPr>
            <w:tcW w:w="284" w:type="dxa"/>
          </w:tcPr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984" w:type="dxa"/>
            <w:gridSpan w:val="2"/>
          </w:tcPr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Mengingat 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Nama 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Umur 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Alamat 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Sebagai </w:t>
            </w:r>
          </w:p>
        </w:tc>
        <w:tc>
          <w:tcPr>
            <w:tcW w:w="5635" w:type="dxa"/>
          </w:tcPr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 SURYADI</w:t>
            </w:r>
          </w:p>
          <w:p w:rsidR="005C0D9A" w:rsidRPr="005C0D9A" w:rsidRDefault="00D14210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 58</w:t>
            </w:r>
            <w:r w:rsidR="005C0D9A" w:rsidRPr="005C0D9A">
              <w:rPr>
                <w:rFonts w:ascii="Arial" w:hAnsi="Arial" w:cs="Arial"/>
                <w:lang w:val="id-ID"/>
              </w:rPr>
              <w:t xml:space="preserve"> Tahun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 Tuanan 10/02 Wonogiri Kajoran Magelang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 Bendahara Umum Desa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C0D9A" w:rsidRPr="005C0D9A" w:rsidTr="005C0D9A">
        <w:tc>
          <w:tcPr>
            <w:tcW w:w="1809" w:type="dxa"/>
          </w:tcPr>
          <w:p w:rsidR="005C0D9A" w:rsidRP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KEDUA </w:t>
            </w:r>
          </w:p>
        </w:tc>
        <w:tc>
          <w:tcPr>
            <w:tcW w:w="284" w:type="dxa"/>
          </w:tcPr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Tugas Bendahara Umum Desa sebagaimana dimaksud dictum PERTAMA adalah :</w:t>
            </w:r>
          </w:p>
        </w:tc>
      </w:tr>
      <w:tr w:rsidR="005C0D9A" w:rsidRPr="005C0D9A" w:rsidTr="005C0D9A">
        <w:tc>
          <w:tcPr>
            <w:tcW w:w="1809" w:type="dxa"/>
          </w:tcPr>
          <w:p w:rsidR="005C0D9A" w:rsidRP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4" w:type="dxa"/>
          </w:tcPr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567" w:type="dxa"/>
          </w:tcPr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a)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b)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c)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d)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e)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f)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g)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52" w:type="dxa"/>
            <w:gridSpan w:val="2"/>
          </w:tcPr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Mencatat semua penerimaan dan pengeluaran desa ;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Menyimpan dan menyetorkan penerimaan desa ke dalam rekening desa ;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dokumen penerimaan dan pengeluaran uang ;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pembukuan administrasi keuangan desa ;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Mencatat dan menyimpan bukti kepemilikan atau sertifikat aset desa ;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buku inventaris asset desa ;</w:t>
            </w: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Melaporkan keadaan kas dan asset desa secara periodik kepada Kepala Desa</w:t>
            </w:r>
          </w:p>
        </w:tc>
      </w:tr>
      <w:tr w:rsidR="005C0D9A" w:rsidRPr="005C0D9A" w:rsidTr="005C0D9A">
        <w:tc>
          <w:tcPr>
            <w:tcW w:w="1809" w:type="dxa"/>
          </w:tcPr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KETIGA </w:t>
            </w: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KEEMPAT</w:t>
            </w: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KELIMA</w:t>
            </w: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KEENAM</w:t>
            </w:r>
          </w:p>
        </w:tc>
        <w:tc>
          <w:tcPr>
            <w:tcW w:w="284" w:type="dxa"/>
          </w:tcPr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5C0D9A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Dalam melaksanakan tugas, Bendahara Umum Desa sebagaimana Bendahara Umum Desa diberikan biaya operasional yang ditetapkan dengan Anggaran Pendapatan dan Belanja Desa (APBDes)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Guna mendukung kelancaran melaksanakan tugas, kepada Bendahara Umum Desa diberikan biaya operasional yang ditetapkan dengan Anggaran Pendapatan dan Belanja Desa (APBDes)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Semua </w:t>
            </w:r>
            <w:r w:rsidR="00FF7A3F">
              <w:rPr>
                <w:rFonts w:ascii="Arial" w:hAnsi="Arial" w:cs="Arial"/>
                <w:lang w:val="id-ID"/>
              </w:rPr>
              <w:t>biaya yang ti</w:t>
            </w:r>
            <w:r>
              <w:rPr>
                <w:rFonts w:ascii="Arial" w:hAnsi="Arial" w:cs="Arial"/>
                <w:lang w:val="id-ID"/>
              </w:rPr>
              <w:t>mbul sebagai akibat dikeluarkannya Keputusan ini dibebankan pada Anggaran Pendapatan dan Belanja Desa (APBDes)</w:t>
            </w:r>
          </w:p>
          <w:p w:rsid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C0D9A" w:rsidRPr="005C0D9A" w:rsidRDefault="005C0D9A" w:rsidP="00FF7A3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Keputusan </w:t>
            </w:r>
            <w:r w:rsidR="00FF7A3F">
              <w:rPr>
                <w:rFonts w:ascii="Arial" w:hAnsi="Arial" w:cs="Arial"/>
                <w:lang w:val="id-ID"/>
              </w:rPr>
              <w:t>ini mulai berlaku sejak</w:t>
            </w:r>
            <w:r>
              <w:rPr>
                <w:rFonts w:ascii="Arial" w:hAnsi="Arial" w:cs="Arial"/>
                <w:lang w:val="id-ID"/>
              </w:rPr>
              <w:t xml:space="preserve"> tanggal ditetapkan  </w:t>
            </w:r>
          </w:p>
        </w:tc>
      </w:tr>
    </w:tbl>
    <w:p w:rsidR="005C0D9A" w:rsidRDefault="005C0D9A" w:rsidP="005C0D9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FF7A3F" w:rsidRDefault="00FF7A3F" w:rsidP="005C0D9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C0D9A" w:rsidRPr="005C0D9A" w:rsidRDefault="005C0D9A" w:rsidP="005C0D9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Ditetapkan di Wonogiri</w:t>
      </w:r>
    </w:p>
    <w:p w:rsidR="005C0D9A" w:rsidRDefault="005C0D9A" w:rsidP="005C0D9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 xml:space="preserve">Pada </w:t>
      </w:r>
      <w:r w:rsidR="00FF7A3F">
        <w:rPr>
          <w:rFonts w:ascii="Arial" w:hAnsi="Arial" w:cs="Arial"/>
          <w:sz w:val="22"/>
          <w:szCs w:val="22"/>
          <w:lang w:val="id-ID"/>
        </w:rPr>
        <w:t xml:space="preserve">tanggal : </w:t>
      </w:r>
      <w:r w:rsidRPr="005C0D9A">
        <w:rPr>
          <w:rFonts w:ascii="Arial" w:hAnsi="Arial" w:cs="Arial"/>
          <w:sz w:val="22"/>
          <w:szCs w:val="22"/>
          <w:lang w:val="id-ID"/>
        </w:rPr>
        <w:t>2 J</w:t>
      </w:r>
      <w:r w:rsidR="00FF7A3F">
        <w:rPr>
          <w:rFonts w:ascii="Arial" w:hAnsi="Arial" w:cs="Arial"/>
          <w:sz w:val="22"/>
          <w:szCs w:val="22"/>
          <w:lang w:val="id-ID"/>
        </w:rPr>
        <w:t>a</w:t>
      </w:r>
      <w:r w:rsidRPr="005C0D9A">
        <w:rPr>
          <w:rFonts w:ascii="Arial" w:hAnsi="Arial" w:cs="Arial"/>
          <w:sz w:val="22"/>
          <w:szCs w:val="22"/>
          <w:lang w:val="id-ID"/>
        </w:rPr>
        <w:t>nuari 2012</w:t>
      </w:r>
    </w:p>
    <w:p w:rsidR="005C0D9A" w:rsidRDefault="005C0D9A" w:rsidP="005C0D9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Kepala Desa Wonogiri</w:t>
      </w:r>
    </w:p>
    <w:p w:rsidR="005C0D9A" w:rsidRDefault="005C0D9A" w:rsidP="005C0D9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C0D9A" w:rsidRDefault="005C0D9A" w:rsidP="005C0D9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C0D9A" w:rsidRDefault="005C0D9A" w:rsidP="005C0D9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C0D9A" w:rsidRDefault="005C0D9A" w:rsidP="005C0D9A">
      <w:pPr>
        <w:spacing w:line="360" w:lineRule="auto"/>
        <w:ind w:left="5954"/>
        <w:rPr>
          <w:rFonts w:ascii="Arial" w:hAnsi="Arial" w:cs="Arial"/>
          <w:b/>
          <w:sz w:val="22"/>
          <w:szCs w:val="22"/>
          <w:u w:val="single"/>
          <w:lang w:val="id-ID"/>
        </w:rPr>
      </w:pPr>
      <w:r w:rsidRPr="005C0D9A">
        <w:rPr>
          <w:rFonts w:ascii="Arial" w:hAnsi="Arial" w:cs="Arial"/>
          <w:b/>
          <w:sz w:val="22"/>
          <w:szCs w:val="22"/>
          <w:u w:val="single"/>
          <w:lang w:val="id-ID"/>
        </w:rPr>
        <w:t>CHAMIM, S.Pd.SD</w:t>
      </w:r>
    </w:p>
    <w:p w:rsidR="005C0D9A" w:rsidRDefault="005C0D9A" w:rsidP="005C0D9A">
      <w:pPr>
        <w:spacing w:line="360" w:lineRule="auto"/>
        <w:ind w:left="5954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:rsidR="00FF7A3F" w:rsidRDefault="00FF7A3F" w:rsidP="005C0D9A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FF7A3F" w:rsidRDefault="00FF7A3F" w:rsidP="005C0D9A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FF7A3F" w:rsidRDefault="00FF7A3F" w:rsidP="005C0D9A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C0D9A" w:rsidRDefault="005C0D9A" w:rsidP="005C0D9A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 xml:space="preserve">TEMBUSAN </w:t>
      </w:r>
      <w:r>
        <w:rPr>
          <w:rFonts w:ascii="Arial" w:hAnsi="Arial" w:cs="Arial"/>
          <w:sz w:val="22"/>
          <w:szCs w:val="22"/>
          <w:lang w:val="id-ID"/>
        </w:rPr>
        <w:t>:</w:t>
      </w:r>
    </w:p>
    <w:p w:rsidR="005C0D9A" w:rsidRPr="005C0D9A" w:rsidRDefault="005C0D9A" w:rsidP="00FF7A3F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Kepala BAWASDA Kabupaten Magelang</w:t>
      </w:r>
    </w:p>
    <w:p w:rsidR="005C0D9A" w:rsidRPr="005C0D9A" w:rsidRDefault="005C0D9A" w:rsidP="00FF7A3F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Kepala Bagian Tata Pemerintahan Setda Kabupaten Magelang</w:t>
      </w:r>
    </w:p>
    <w:p w:rsidR="005C0D9A" w:rsidRPr="005C0D9A" w:rsidRDefault="005C0D9A" w:rsidP="00FF7A3F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Camat Kajoran</w:t>
      </w:r>
    </w:p>
    <w:p w:rsidR="005C0D9A" w:rsidRPr="005C0D9A" w:rsidRDefault="005C0D9A" w:rsidP="00FF7A3F">
      <w:pPr>
        <w:pStyle w:val="ListParagraph"/>
        <w:numPr>
          <w:ilvl w:val="0"/>
          <w:numId w:val="1"/>
        </w:numPr>
        <w:spacing w:line="360" w:lineRule="auto"/>
        <w:ind w:left="426"/>
        <w:rPr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Ketua BPD Wonogiri</w:t>
      </w:r>
    </w:p>
    <w:sectPr w:rsidR="005C0D9A" w:rsidRPr="005C0D9A" w:rsidSect="005C0D9A">
      <w:pgSz w:w="11907" w:h="18711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B2B1D"/>
    <w:multiLevelType w:val="hybridMultilevel"/>
    <w:tmpl w:val="72AA77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C0D9A"/>
    <w:rsid w:val="00287049"/>
    <w:rsid w:val="002C20CB"/>
    <w:rsid w:val="002C6CB0"/>
    <w:rsid w:val="00324E1F"/>
    <w:rsid w:val="005C0D9A"/>
    <w:rsid w:val="009B0416"/>
    <w:rsid w:val="00BA7E97"/>
    <w:rsid w:val="00D14210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kel.wonogiro</dc:creator>
  <cp:lastModifiedBy>kel.wonogiro</cp:lastModifiedBy>
  <cp:revision>8</cp:revision>
  <cp:lastPrinted>2012-04-12T04:20:00Z</cp:lastPrinted>
  <dcterms:created xsi:type="dcterms:W3CDTF">2012-04-12T02:48:00Z</dcterms:created>
  <dcterms:modified xsi:type="dcterms:W3CDTF">2012-04-12T05:52:00Z</dcterms:modified>
</cp:coreProperties>
</file>